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14039E" w:rsidTr="0014039E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39E" w:rsidRDefault="001403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039E" w:rsidRDefault="001403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39E" w:rsidRDefault="001403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14039E" w:rsidRDefault="0014039E" w:rsidP="0014039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390D86">
        <w:rPr>
          <w:rFonts w:ascii="Times New Roman" w:hAnsi="Times New Roman"/>
          <w:b/>
          <w:sz w:val="24"/>
          <w:szCs w:val="24"/>
        </w:rPr>
        <w:t>B52117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14039E" w:rsidRDefault="0014039E" w:rsidP="0014039E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4039E" w:rsidRDefault="0014039E" w:rsidP="0014039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14039E" w:rsidRDefault="0014039E" w:rsidP="0014039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14039E" w:rsidRDefault="0014039E" w:rsidP="0014039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4039E">
        <w:rPr>
          <w:rFonts w:ascii="Times New Roman" w:hAnsi="Times New Roman" w:cs="Times New Roman"/>
          <w:b/>
          <w:sz w:val="28"/>
          <w:szCs w:val="24"/>
        </w:rPr>
        <w:t>ELECTRIC &amp; HYBRID VEHICLES</w:t>
      </w:r>
    </w:p>
    <w:p w:rsidR="0014039E" w:rsidRDefault="0014039E" w:rsidP="0014039E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TE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4039E" w:rsidRDefault="0014039E" w:rsidP="0014039E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14039E" w:rsidRDefault="0014039E" w:rsidP="0014039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14039E" w:rsidRDefault="0014039E" w:rsidP="0014039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14039E" w:rsidRDefault="0014039E" w:rsidP="0014039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4039E" w:rsidRDefault="0014039E" w:rsidP="0014039E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14039E" w:rsidRDefault="0014039E" w:rsidP="0014039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14039E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53"/>
        <w:gridCol w:w="7051"/>
        <w:gridCol w:w="596"/>
        <w:gridCol w:w="748"/>
        <w:gridCol w:w="699"/>
      </w:tblGrid>
      <w:tr w:rsidR="0014039E" w:rsidRPr="0014039E" w:rsidTr="0014039E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11098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order of customer preference for buying an electric vehicle?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11098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Compare hybrid and electric vehicle 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11098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are the major challenges facing implementation of hybrid and electric vehicle? 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How EHV impact on economical growth  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load characteristics of EHV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hysteresis torque. 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D9079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sizing constraints for the electric motor?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D9079A">
            <w:pPr>
              <w:pStyle w:val="Default"/>
              <w:rPr>
                <w:rFonts w:ascii="Bookman Old Style" w:hAnsi="Bookman Old Style"/>
              </w:rPr>
            </w:pPr>
            <w:r w:rsidRPr="0014039E">
              <w:rPr>
                <w:rFonts w:ascii="Bookman Old Style" w:hAnsi="Bookman Old Style"/>
              </w:rPr>
              <w:t xml:space="preserve">List four factors determine the power of a fuel cell. 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meant by driving cycles 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1403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14039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hAnsi="Bookman Old Style" w:cs="Times New Roman"/>
                <w:sz w:val="24"/>
                <w:szCs w:val="24"/>
              </w:rPr>
              <w:t>Why is range important in EV?</w:t>
            </w:r>
          </w:p>
        </w:tc>
        <w:tc>
          <w:tcPr>
            <w:tcW w:w="304" w:type="pct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4039E" w:rsidRPr="0014039E" w:rsidRDefault="0014039E" w:rsidP="0014039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</w:tbl>
    <w:p w:rsidR="00D03572" w:rsidRPr="0014039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03572" w:rsidRPr="0014039E" w:rsidRDefault="0014039E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1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PART- 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072EB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20"/>
        <w:gridCol w:w="6677"/>
        <w:gridCol w:w="125"/>
        <w:gridCol w:w="735"/>
        <w:gridCol w:w="735"/>
        <w:gridCol w:w="690"/>
      </w:tblGrid>
      <w:tr w:rsidR="0014039E" w:rsidRPr="0014039E" w:rsidTr="009028BE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72" w:type="pct"/>
            <w:gridSpan w:val="2"/>
            <w:shd w:val="clear" w:color="auto" w:fill="auto"/>
            <w:vAlign w:val="center"/>
          </w:tcPr>
          <w:p w:rsidR="0014039E" w:rsidRPr="0014039E" w:rsidRDefault="009028BE" w:rsidP="009E020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5496A">
              <w:rPr>
                <w:rFonts w:ascii="Bookman Old Style" w:eastAsia="Calibri" w:hAnsi="Bookman Old Style"/>
                <w:sz w:val="24"/>
                <w:szCs w:val="24"/>
              </w:rPr>
              <w:t>Explain the developments in electric vehicles during 20</w:t>
            </w:r>
            <w:r w:rsidRPr="00C5496A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th</w:t>
            </w:r>
            <w:r w:rsidRPr="00C5496A">
              <w:rPr>
                <w:rFonts w:ascii="Bookman Old Style" w:eastAsia="Calibri" w:hAnsi="Bookman Old Style"/>
                <w:sz w:val="24"/>
                <w:szCs w:val="24"/>
              </w:rPr>
              <w:t xml:space="preserve"> and 21</w:t>
            </w:r>
            <w:r w:rsidRPr="00C5496A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st</w:t>
            </w:r>
            <w:r w:rsidRPr="00C5496A">
              <w:rPr>
                <w:rFonts w:ascii="Bookman Old Style" w:eastAsia="Calibri" w:hAnsi="Bookman Old Style"/>
                <w:sz w:val="24"/>
                <w:szCs w:val="24"/>
              </w:rPr>
              <w:t xml:space="preserve"> centuries?</w:t>
            </w:r>
          </w:p>
        </w:tc>
        <w:tc>
          <w:tcPr>
            <w:tcW w:w="375" w:type="pct"/>
            <w:vAlign w:val="center"/>
          </w:tcPr>
          <w:p w:rsidR="0014039E" w:rsidRPr="0014039E" w:rsidRDefault="009028B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14039E"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F0A" w:rsidRPr="0014039E" w:rsidTr="009028BE">
        <w:trPr>
          <w:trHeight w:val="107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4039E" w:rsidRDefault="00C84F0A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2" w:type="pct"/>
            <w:gridSpan w:val="2"/>
            <w:shd w:val="clear" w:color="auto" w:fill="auto"/>
            <w:vAlign w:val="center"/>
          </w:tcPr>
          <w:p w:rsidR="0014039E" w:rsidRPr="0014039E" w:rsidRDefault="009028BE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5496A">
              <w:rPr>
                <w:rFonts w:ascii="Bookman Old Style" w:eastAsia="Calibri" w:hAnsi="Bookman Old Style"/>
                <w:sz w:val="24"/>
                <w:szCs w:val="24"/>
              </w:rPr>
              <w:t>What are the major technological advances possible in future EVs?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2" w:type="pct"/>
            <w:gridSpan w:val="2"/>
            <w:shd w:val="clear" w:color="auto" w:fill="auto"/>
            <w:vAlign w:val="center"/>
          </w:tcPr>
          <w:p w:rsidR="0014039E" w:rsidRPr="0014039E" w:rsidRDefault="0014039E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Compare conventional vehicle with Hybrid electric vehicle</w:t>
            </w:r>
            <w:r w:rsidR="00707CC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14039E" w:rsidTr="009028BE">
        <w:trPr>
          <w:trHeight w:val="107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4039E" w:rsidRDefault="00C84F0A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2" w:type="pct"/>
            <w:gridSpan w:val="2"/>
            <w:shd w:val="clear" w:color="auto" w:fill="auto"/>
          </w:tcPr>
          <w:p w:rsidR="0014039E" w:rsidRPr="0014039E" w:rsidRDefault="0014039E" w:rsidP="00A65F8B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Under what condition a pure EV can be chosen as a better option compared to hybrid vehicles considering the impact on climate change?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2" w:type="pct"/>
            <w:gridSpan w:val="2"/>
            <w:shd w:val="clear" w:color="auto" w:fill="auto"/>
          </w:tcPr>
          <w:p w:rsidR="0014039E" w:rsidRPr="0014039E" w:rsidRDefault="0014039E" w:rsidP="00A65F8B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Expla</w:t>
            </w:r>
            <w:r w:rsidR="00707CCE">
              <w:rPr>
                <w:rFonts w:ascii="Bookman Old Style" w:eastAsia="Calibri" w:hAnsi="Bookman Old Style" w:cs="Times New Roman"/>
                <w:sz w:val="24"/>
                <w:szCs w:val="24"/>
              </w:rPr>
              <w:t>i</w:t>
            </w: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n about the social and envi</w:t>
            </w:r>
            <w:r w:rsidR="00707CCE">
              <w:rPr>
                <w:rFonts w:ascii="Bookman Old Style" w:eastAsia="Calibri" w:hAnsi="Bookman Old Style" w:cs="Times New Roman"/>
                <w:sz w:val="24"/>
                <w:szCs w:val="24"/>
              </w:rPr>
              <w:t>ronmental importance of EV &amp; HV.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14039E" w:rsidTr="0014039E">
        <w:trPr>
          <w:trHeight w:val="278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4039E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072EB4" w:rsidRPr="0014039E" w:rsidTr="009028BE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EB4" w:rsidRPr="0014039E" w:rsidRDefault="00072EB4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623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72EB4" w:rsidRPr="0014039E" w:rsidRDefault="00072EB4" w:rsidP="00A65F8B">
            <w:pPr>
              <w:pStyle w:val="Default"/>
              <w:rPr>
                <w:rFonts w:ascii="Bookman Old Style" w:eastAsia="Calibri" w:hAnsi="Bookman Old Style"/>
              </w:rPr>
            </w:pPr>
            <w:r w:rsidRPr="0014039E">
              <w:rPr>
                <w:rFonts w:ascii="Bookman Old Style" w:hAnsi="Bookman Old Style"/>
              </w:rPr>
              <w:t>Explain the different power flow control modes of a typical parallel hybrid system with the help of block diagrams</w:t>
            </w:r>
            <w:r w:rsidR="00707CCE">
              <w:rPr>
                <w:rFonts w:ascii="Bookman Old Style" w:hAnsi="Bookman Old Style"/>
              </w:rPr>
              <w:t>.</w:t>
            </w:r>
            <w:r w:rsidRPr="0014039E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439" w:type="pct"/>
            <w:gridSpan w:val="2"/>
            <w:vAlign w:val="center"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14039E" w:rsidTr="009028BE">
        <w:trPr>
          <w:trHeight w:val="125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4039E" w:rsidRDefault="00C84F0A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072EB4" w:rsidRPr="0014039E" w:rsidTr="009028BE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EB4" w:rsidRPr="0014039E" w:rsidRDefault="00072EB4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3623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72EB4" w:rsidRPr="0014039E" w:rsidRDefault="009028BE" w:rsidP="00A65F8B">
            <w:pPr>
              <w:pStyle w:val="Default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Explain the series configuration of hybrid drive train with neat diagram.</w:t>
            </w:r>
          </w:p>
        </w:tc>
        <w:tc>
          <w:tcPr>
            <w:tcW w:w="439" w:type="pct"/>
            <w:gridSpan w:val="2"/>
            <w:vAlign w:val="center"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C84F0A" w:rsidRPr="0014039E" w:rsidTr="0014039E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4039E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2" w:type="pct"/>
            <w:gridSpan w:val="2"/>
            <w:shd w:val="clear" w:color="auto" w:fill="auto"/>
          </w:tcPr>
          <w:p w:rsidR="0014039E" w:rsidRPr="0014039E" w:rsidRDefault="0014039E" w:rsidP="001364D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Explain the four-quadrant chopper control of DC motor</w:t>
            </w:r>
            <w:r w:rsidR="00707CCE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2" w:type="pct"/>
            <w:gridSpan w:val="2"/>
            <w:shd w:val="clear" w:color="auto" w:fill="auto"/>
          </w:tcPr>
          <w:p w:rsidR="0014039E" w:rsidRPr="0014039E" w:rsidRDefault="0014039E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Explain the power control model for a series-parallel hybrid vehicle</w:t>
            </w:r>
            <w:r w:rsidR="00707CCE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  <w:bookmarkStart w:id="0" w:name="_GoBack"/>
            <w:bookmarkEnd w:id="0"/>
            <w:r w:rsidRPr="0014039E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14039E" w:rsidTr="0014039E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4039E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028BE" w:rsidRPr="0014039E" w:rsidTr="009028BE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EB4" w:rsidRPr="0014039E" w:rsidRDefault="00072EB4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87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72EB4" w:rsidRPr="0014039E" w:rsidRDefault="00072EB4" w:rsidP="00D9079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A 12V battery pack is connected to series RL load with L=100mH.The battery pack has rated capacity of 120Ah. At t=0 switch is closed and the battery begins to discharge. Calculate and plot battery discharge current </w:t>
            </w:r>
            <w:proofErr w:type="gramStart"/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i(</w:t>
            </w:r>
            <w:proofErr w:type="gramEnd"/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t), if the steady state discharge is C/5.Neglect voltage drop. </w:t>
            </w:r>
          </w:p>
          <w:p w:rsidR="00072EB4" w:rsidRPr="0014039E" w:rsidRDefault="00072EB4" w:rsidP="00D9079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Calculate and plot </w:t>
            </w:r>
            <w:proofErr w:type="spellStart"/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SoC</w:t>
            </w:r>
            <w:proofErr w:type="spellEnd"/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, assuming that t=0, the battery is charged to rated capacity. Calculate the time according to 70% </w:t>
            </w:r>
            <w:proofErr w:type="spellStart"/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DoD</w:t>
            </w:r>
            <w:proofErr w:type="spellEnd"/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, assume t&gt;&gt;100ms.</w:t>
            </w:r>
          </w:p>
        </w:tc>
        <w:tc>
          <w:tcPr>
            <w:tcW w:w="375" w:type="pct"/>
            <w:vAlign w:val="center"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72EB4" w:rsidRPr="0014039E" w:rsidRDefault="00072EB4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C84F0A" w:rsidRPr="0014039E" w:rsidTr="0014039E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4039E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028BE" w:rsidRPr="0014039E" w:rsidTr="009028BE">
        <w:trPr>
          <w:trHeight w:val="395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028BE" w:rsidRPr="0014039E" w:rsidRDefault="009028B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028BE" w:rsidRPr="0014039E" w:rsidRDefault="009028B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2" w:type="pct"/>
            <w:gridSpan w:val="2"/>
            <w:shd w:val="clear" w:color="auto" w:fill="auto"/>
            <w:vAlign w:val="center"/>
          </w:tcPr>
          <w:p w:rsidR="009028BE" w:rsidRPr="00C5496A" w:rsidRDefault="009028BE" w:rsidP="00F20F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496A">
              <w:rPr>
                <w:rFonts w:ascii="Bookman Old Style" w:eastAsia="Calibri" w:hAnsi="Bookman Old Style"/>
                <w:sz w:val="24"/>
                <w:szCs w:val="24"/>
              </w:rPr>
              <w:t>What are steps involved in providing a rating for a storage system?</w:t>
            </w:r>
          </w:p>
        </w:tc>
        <w:tc>
          <w:tcPr>
            <w:tcW w:w="375" w:type="pct"/>
            <w:vAlign w:val="center"/>
          </w:tcPr>
          <w:p w:rsidR="009028BE" w:rsidRPr="0014039E" w:rsidRDefault="009028B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028BE" w:rsidRPr="0014039E" w:rsidRDefault="009028B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028BE" w:rsidRPr="0014039E" w:rsidRDefault="009028B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9028BE" w:rsidRPr="0014039E" w:rsidTr="009028BE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028BE" w:rsidRPr="0014039E" w:rsidRDefault="009028B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028BE" w:rsidRPr="0014039E" w:rsidRDefault="009028B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2" w:type="pct"/>
            <w:gridSpan w:val="2"/>
            <w:shd w:val="clear" w:color="auto" w:fill="auto"/>
            <w:vAlign w:val="center"/>
          </w:tcPr>
          <w:p w:rsidR="009028BE" w:rsidRPr="00C5496A" w:rsidRDefault="009028BE" w:rsidP="00F20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5496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Draw a diagram illustrating the correlation between specific energy and specific power for different batteries.</w:t>
            </w:r>
          </w:p>
        </w:tc>
        <w:tc>
          <w:tcPr>
            <w:tcW w:w="375" w:type="pct"/>
            <w:vAlign w:val="center"/>
          </w:tcPr>
          <w:p w:rsidR="009028BE" w:rsidRPr="0014039E" w:rsidRDefault="009028B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028BE" w:rsidRPr="0014039E" w:rsidRDefault="009028B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028BE" w:rsidRPr="0014039E" w:rsidRDefault="009028B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F0A" w:rsidRPr="0014039E" w:rsidTr="009028BE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4039E" w:rsidRDefault="00C84F0A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2" w:type="pct"/>
            <w:gridSpan w:val="2"/>
            <w:shd w:val="clear" w:color="auto" w:fill="auto"/>
          </w:tcPr>
          <w:p w:rsidR="0014039E" w:rsidRPr="0014039E" w:rsidRDefault="0014039E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the working principle of a fuel-cell and its analysis.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14039E" w:rsidRPr="0014039E" w:rsidTr="009028BE">
        <w:trPr>
          <w:trHeight w:val="485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2" w:type="pct"/>
            <w:gridSpan w:val="2"/>
            <w:shd w:val="clear" w:color="auto" w:fill="auto"/>
            <w:vAlign w:val="center"/>
          </w:tcPr>
          <w:p w:rsidR="0014039E" w:rsidRPr="0014039E" w:rsidRDefault="0014039E" w:rsidP="00D90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  <w:lang w:val="en-US"/>
              </w:rPr>
              <w:t>What are the advantages of fuzzy logic based energy management control strategy in electric hybrid vehicles.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F0A" w:rsidRPr="0014039E" w:rsidTr="009028BE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4039E" w:rsidRDefault="00C84F0A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2" w:type="pct"/>
            <w:gridSpan w:val="2"/>
            <w:shd w:val="clear" w:color="auto" w:fill="auto"/>
            <w:vAlign w:val="center"/>
          </w:tcPr>
          <w:p w:rsidR="0014039E" w:rsidRPr="0014039E" w:rsidRDefault="0014039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fuel cell and flywheel as energy source elements in electric and hybrid electric vehicle</w:t>
            </w:r>
          </w:p>
        </w:tc>
        <w:tc>
          <w:tcPr>
            <w:tcW w:w="375" w:type="pct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14039E" w:rsidRPr="0014039E" w:rsidTr="009028BE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4039E" w:rsidRPr="0014039E" w:rsidRDefault="0014039E" w:rsidP="009028B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2" w:type="pct"/>
            <w:gridSpan w:val="2"/>
          </w:tcPr>
          <w:p w:rsidR="0014039E" w:rsidRPr="0014039E" w:rsidRDefault="0014039E" w:rsidP="009028BE">
            <w:pPr>
              <w:pStyle w:val="Default"/>
              <w:jc w:val="both"/>
              <w:rPr>
                <w:rFonts w:ascii="Bookman Old Style" w:eastAsia="Calibri" w:hAnsi="Bookman Old Style"/>
              </w:rPr>
            </w:pPr>
            <w:r w:rsidRPr="0014039E">
              <w:rPr>
                <w:rFonts w:ascii="Bookman Old Style" w:hAnsi="Bookman Old Style"/>
              </w:rPr>
              <w:t xml:space="preserve">Discuss about Case Studies – Consumers perspective cost analysis of market available EV with </w:t>
            </w:r>
            <w:r w:rsidR="009028BE">
              <w:rPr>
                <w:rFonts w:ascii="Bookman Old Style" w:hAnsi="Bookman Old Style"/>
              </w:rPr>
              <w:t xml:space="preserve">3 </w:t>
            </w:r>
            <w:proofErr w:type="gramStart"/>
            <w:r w:rsidR="009028BE">
              <w:rPr>
                <w:rFonts w:ascii="Bookman Old Style" w:hAnsi="Bookman Old Style"/>
              </w:rPr>
              <w:t xml:space="preserve">wheeler </w:t>
            </w:r>
            <w:r w:rsidRPr="0014039E">
              <w:rPr>
                <w:rFonts w:ascii="Bookman Old Style" w:hAnsi="Bookman Old Style"/>
              </w:rPr>
              <w:t xml:space="preserve"> vehicle</w:t>
            </w:r>
            <w:proofErr w:type="gramEnd"/>
            <w:r w:rsidR="009028BE">
              <w:rPr>
                <w:rFonts w:ascii="Bookman Old Style" w:hAnsi="Bookman Old Style"/>
              </w:rPr>
              <w:t>.</w:t>
            </w:r>
            <w:r w:rsidRPr="0014039E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14039E" w:rsidRPr="0014039E" w:rsidRDefault="0014039E" w:rsidP="00072EB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4039E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</w:tbl>
    <w:p w:rsidR="00D03572" w:rsidRPr="00072EB4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sectPr w:rsidR="003D1F3A" w:rsidRPr="00512653" w:rsidSect="0014039E">
      <w:pgSz w:w="11906" w:h="16838"/>
      <w:pgMar w:top="540" w:right="83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2EB4"/>
    <w:rsid w:val="000A4732"/>
    <w:rsid w:val="000C1D0F"/>
    <w:rsid w:val="000D0B88"/>
    <w:rsid w:val="000F12BE"/>
    <w:rsid w:val="00103309"/>
    <w:rsid w:val="0011098B"/>
    <w:rsid w:val="001148E8"/>
    <w:rsid w:val="001338A3"/>
    <w:rsid w:val="001364D9"/>
    <w:rsid w:val="0014039E"/>
    <w:rsid w:val="00150DF0"/>
    <w:rsid w:val="00155D25"/>
    <w:rsid w:val="001A01E5"/>
    <w:rsid w:val="0021734D"/>
    <w:rsid w:val="00227314"/>
    <w:rsid w:val="00234DD6"/>
    <w:rsid w:val="0027038C"/>
    <w:rsid w:val="00271859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90D86"/>
    <w:rsid w:val="003A58A6"/>
    <w:rsid w:val="003C2DD8"/>
    <w:rsid w:val="003D1F3A"/>
    <w:rsid w:val="003E5FE9"/>
    <w:rsid w:val="004208C1"/>
    <w:rsid w:val="004303C4"/>
    <w:rsid w:val="00456FF1"/>
    <w:rsid w:val="0047454F"/>
    <w:rsid w:val="00474BA7"/>
    <w:rsid w:val="0048546E"/>
    <w:rsid w:val="00485725"/>
    <w:rsid w:val="004E2978"/>
    <w:rsid w:val="004F16FC"/>
    <w:rsid w:val="00504475"/>
    <w:rsid w:val="00512653"/>
    <w:rsid w:val="00536B58"/>
    <w:rsid w:val="005450AF"/>
    <w:rsid w:val="00554B1A"/>
    <w:rsid w:val="00590237"/>
    <w:rsid w:val="00593548"/>
    <w:rsid w:val="0062034D"/>
    <w:rsid w:val="006265CB"/>
    <w:rsid w:val="006401ED"/>
    <w:rsid w:val="00655F00"/>
    <w:rsid w:val="006863D7"/>
    <w:rsid w:val="00686D5C"/>
    <w:rsid w:val="006A2F3F"/>
    <w:rsid w:val="006D5506"/>
    <w:rsid w:val="006D7EC7"/>
    <w:rsid w:val="006E4EE6"/>
    <w:rsid w:val="006F4FA5"/>
    <w:rsid w:val="00707CCE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B63CA"/>
    <w:rsid w:val="007F2DB7"/>
    <w:rsid w:val="008166E1"/>
    <w:rsid w:val="00843353"/>
    <w:rsid w:val="0086770D"/>
    <w:rsid w:val="00884594"/>
    <w:rsid w:val="00891022"/>
    <w:rsid w:val="008A4D57"/>
    <w:rsid w:val="008B5361"/>
    <w:rsid w:val="008E32BF"/>
    <w:rsid w:val="009028BE"/>
    <w:rsid w:val="00906B65"/>
    <w:rsid w:val="009071F8"/>
    <w:rsid w:val="00910762"/>
    <w:rsid w:val="00917290"/>
    <w:rsid w:val="0093182A"/>
    <w:rsid w:val="00990A16"/>
    <w:rsid w:val="009C3F91"/>
    <w:rsid w:val="009E0200"/>
    <w:rsid w:val="009F0287"/>
    <w:rsid w:val="00A07AEF"/>
    <w:rsid w:val="00A21A62"/>
    <w:rsid w:val="00A43123"/>
    <w:rsid w:val="00A65F8B"/>
    <w:rsid w:val="00A70A19"/>
    <w:rsid w:val="00A765E3"/>
    <w:rsid w:val="00AA1A23"/>
    <w:rsid w:val="00AA1D8C"/>
    <w:rsid w:val="00AB5201"/>
    <w:rsid w:val="00AB54D0"/>
    <w:rsid w:val="00AD02C9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BE7941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079A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EF28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02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7EDA-C248-4BE9-AA43-0F1DD5F8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60</cp:revision>
  <cp:lastPrinted>2024-03-09T04:04:00Z</cp:lastPrinted>
  <dcterms:created xsi:type="dcterms:W3CDTF">2018-09-08T07:27:00Z</dcterms:created>
  <dcterms:modified xsi:type="dcterms:W3CDTF">2024-03-09T04:06:00Z</dcterms:modified>
</cp:coreProperties>
</file>